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CA" w:rsidRPr="00483AC0" w:rsidRDefault="00D26CF7" w:rsidP="00830CCA">
      <w:pPr>
        <w:shd w:val="clear" w:color="auto" w:fill="FFFFFF"/>
        <w:spacing w:after="0" w:line="240" w:lineRule="auto"/>
        <w:ind w:left="300"/>
        <w:textAlignment w:val="baseline"/>
        <w:rPr>
          <w:rFonts w:eastAsia="Times New Roman" w:cstheme="minorHAnsi"/>
          <w:color w:val="4B4F58"/>
          <w:sz w:val="24"/>
          <w:szCs w:val="24"/>
        </w:rPr>
      </w:pPr>
      <w:r w:rsidRPr="00483AC0">
        <w:rPr>
          <w:rFonts w:eastAsia="Times New Roman" w:cstheme="minorHAnsi"/>
          <w:color w:val="4B4F58"/>
          <w:sz w:val="24"/>
          <w:szCs w:val="24"/>
        </w:rPr>
        <w:t>h.</w:t>
      </w:r>
      <w:r w:rsidR="001F74D5" w:rsidRPr="00483AC0">
        <w:rPr>
          <w:rFonts w:eastAsia="Times New Roman" w:cstheme="minorHAnsi"/>
          <w:color w:val="4B4F58"/>
          <w:sz w:val="24"/>
          <w:szCs w:val="24"/>
        </w:rPr>
        <w:t>)</w:t>
      </w:r>
      <w:r w:rsidRPr="00483AC0">
        <w:rPr>
          <w:rFonts w:eastAsia="Times New Roman" w:cstheme="minorHAnsi"/>
          <w:color w:val="4B4F58"/>
          <w:sz w:val="24"/>
          <w:szCs w:val="24"/>
        </w:rPr>
        <w:t xml:space="preserve"> </w:t>
      </w:r>
      <w:r w:rsidR="00830CCA" w:rsidRPr="00483AC0">
        <w:rPr>
          <w:rFonts w:eastAsia="Times New Roman" w:cstheme="minorHAnsi"/>
          <w:color w:val="4B4F58"/>
          <w:sz w:val="24"/>
          <w:szCs w:val="24"/>
        </w:rPr>
        <w:t>The </w:t>
      </w:r>
      <w:r w:rsidR="00830CCA" w:rsidRPr="00483AC0">
        <w:rPr>
          <w:rFonts w:eastAsia="Times New Roman" w:cstheme="minorHAnsi"/>
          <w:b/>
          <w:bCs/>
          <w:color w:val="4B4F58"/>
          <w:sz w:val="24"/>
          <w:szCs w:val="24"/>
        </w:rPr>
        <w:t>management has represented</w:t>
      </w:r>
      <w:r w:rsidR="00830CCA" w:rsidRPr="00483AC0">
        <w:rPr>
          <w:rFonts w:eastAsia="Times New Roman" w:cstheme="minorHAnsi"/>
          <w:color w:val="4B4F58"/>
          <w:sz w:val="24"/>
          <w:szCs w:val="24"/>
        </w:rPr>
        <w:t> that other than those disclosed in the notes to accounts,</w:t>
      </w:r>
    </w:p>
    <w:p w:rsidR="00830CCA" w:rsidRPr="00483AC0" w:rsidRDefault="00830CCA" w:rsidP="00830CCA">
      <w:pPr>
        <w:numPr>
          <w:ilvl w:val="1"/>
          <w:numId w:val="1"/>
        </w:numPr>
        <w:shd w:val="clear" w:color="auto" w:fill="FFFFFF"/>
        <w:spacing w:after="0" w:line="240" w:lineRule="auto"/>
        <w:ind w:left="660"/>
        <w:textAlignment w:val="baseline"/>
        <w:rPr>
          <w:rFonts w:eastAsia="Times New Roman" w:cstheme="minorHAnsi"/>
          <w:color w:val="4B4F58"/>
          <w:sz w:val="24"/>
          <w:szCs w:val="24"/>
        </w:rPr>
      </w:pPr>
      <w:r w:rsidRPr="00483AC0">
        <w:rPr>
          <w:rFonts w:eastAsia="Times New Roman" w:cstheme="minorHAnsi"/>
          <w:color w:val="4B4F58"/>
          <w:sz w:val="24"/>
          <w:szCs w:val="24"/>
        </w:rPr>
        <w:t>no funds have been </w:t>
      </w:r>
      <w:r w:rsidRPr="00483AC0">
        <w:rPr>
          <w:rFonts w:eastAsia="Times New Roman" w:cstheme="minorHAnsi"/>
          <w:b/>
          <w:bCs/>
          <w:color w:val="4B4F58"/>
          <w:sz w:val="24"/>
          <w:szCs w:val="24"/>
        </w:rPr>
        <w:t>advanced or loaned or invested</w:t>
      </w:r>
      <w:r w:rsidRPr="00483AC0">
        <w:rPr>
          <w:rFonts w:eastAsia="Times New Roman" w:cstheme="minorHAnsi"/>
          <w:color w:val="4B4F58"/>
          <w:sz w:val="24"/>
          <w:szCs w:val="24"/>
        </w:rPr>
        <w:t xml:space="preserve"> by the company to or in any other person(s) or entities, including foreign entities (“Intermediaries”), with the understanding that the intermediary </w:t>
      </w:r>
      <w:proofErr w:type="gramStart"/>
      <w:r w:rsidRPr="00483AC0">
        <w:rPr>
          <w:rFonts w:eastAsia="Times New Roman" w:cstheme="minorHAnsi"/>
          <w:color w:val="4B4F58"/>
          <w:sz w:val="24"/>
          <w:szCs w:val="24"/>
        </w:rPr>
        <w:t>shall  directly</w:t>
      </w:r>
      <w:proofErr w:type="gramEnd"/>
      <w:r w:rsidRPr="00483AC0">
        <w:rPr>
          <w:rFonts w:eastAsia="Times New Roman" w:cstheme="minorHAnsi"/>
          <w:color w:val="4B4F58"/>
          <w:sz w:val="24"/>
          <w:szCs w:val="24"/>
        </w:rPr>
        <w:t xml:space="preserve"> or indirectly lend or invest in other persons or entities identified in any manner by or on behalf of the company (Ultimate Beneficiaries) or provide any guarantee, security or the like on behalf of ultimate beneficiaries.</w:t>
      </w:r>
    </w:p>
    <w:p w:rsidR="00830CCA" w:rsidRPr="00483AC0" w:rsidRDefault="00830CCA" w:rsidP="00830CCA">
      <w:pPr>
        <w:numPr>
          <w:ilvl w:val="1"/>
          <w:numId w:val="1"/>
        </w:numPr>
        <w:shd w:val="clear" w:color="auto" w:fill="FFFFFF"/>
        <w:spacing w:after="0" w:line="240" w:lineRule="auto"/>
        <w:ind w:left="660"/>
        <w:textAlignment w:val="baseline"/>
        <w:rPr>
          <w:rFonts w:eastAsia="Times New Roman" w:cstheme="minorHAnsi"/>
          <w:color w:val="4B4F58"/>
          <w:sz w:val="24"/>
          <w:szCs w:val="24"/>
        </w:rPr>
      </w:pPr>
      <w:r w:rsidRPr="00483AC0">
        <w:rPr>
          <w:rFonts w:eastAsia="Times New Roman" w:cstheme="minorHAnsi"/>
          <w:color w:val="4B4F58"/>
          <w:sz w:val="24"/>
          <w:szCs w:val="24"/>
        </w:rPr>
        <w:t>no funds have been </w:t>
      </w:r>
      <w:r w:rsidRPr="00483AC0">
        <w:rPr>
          <w:rFonts w:eastAsia="Times New Roman" w:cstheme="minorHAnsi"/>
          <w:b/>
          <w:bCs/>
          <w:color w:val="4B4F58"/>
          <w:sz w:val="24"/>
          <w:szCs w:val="24"/>
        </w:rPr>
        <w:t>received by the company</w:t>
      </w:r>
      <w:r w:rsidRPr="00483AC0">
        <w:rPr>
          <w:rFonts w:eastAsia="Times New Roman" w:cstheme="minorHAnsi"/>
          <w:color w:val="4B4F58"/>
          <w:sz w:val="24"/>
          <w:szCs w:val="24"/>
        </w:rPr>
        <w:t xml:space="preserve"> from any person(s) or entities including foreign entities (“Funding Parties”) with the understanding that such company </w:t>
      </w:r>
      <w:proofErr w:type="gramStart"/>
      <w:r w:rsidRPr="00483AC0">
        <w:rPr>
          <w:rFonts w:eastAsia="Times New Roman" w:cstheme="minorHAnsi"/>
          <w:color w:val="4B4F58"/>
          <w:sz w:val="24"/>
          <w:szCs w:val="24"/>
        </w:rPr>
        <w:t>shall  directly</w:t>
      </w:r>
      <w:proofErr w:type="gramEnd"/>
      <w:r w:rsidRPr="00483AC0">
        <w:rPr>
          <w:rFonts w:eastAsia="Times New Roman" w:cstheme="minorHAnsi"/>
          <w:color w:val="4B4F58"/>
          <w:sz w:val="24"/>
          <w:szCs w:val="24"/>
        </w:rPr>
        <w:t xml:space="preserve"> or indirectly, lend or invest in other persons or entities identified in any manner whatsoever by or on behalf of the funding party (ultimate beneficiaries) or provide guarantee, security or the like on behalf of the Ultimate beneficiaries.</w:t>
      </w:r>
    </w:p>
    <w:p w:rsidR="00D8708B" w:rsidRPr="00483AC0" w:rsidRDefault="00830CCA" w:rsidP="00D8708B">
      <w:pPr>
        <w:shd w:val="clear" w:color="auto" w:fill="FFFFFF"/>
        <w:spacing w:after="384" w:line="240" w:lineRule="auto"/>
        <w:ind w:left="660"/>
        <w:textAlignment w:val="baseline"/>
        <w:rPr>
          <w:rFonts w:eastAsia="Times New Roman" w:cstheme="minorHAnsi"/>
          <w:color w:val="4B4F58"/>
          <w:sz w:val="24"/>
          <w:szCs w:val="24"/>
        </w:rPr>
      </w:pPr>
      <w:r w:rsidRPr="00483AC0">
        <w:rPr>
          <w:rFonts w:eastAsia="Times New Roman" w:cstheme="minorHAnsi"/>
          <w:color w:val="4B4F58"/>
          <w:sz w:val="24"/>
          <w:szCs w:val="24"/>
        </w:rPr>
        <w:t>Based on the audit procedures performed which we considered reasonable and appropriate, </w:t>
      </w:r>
      <w:proofErr w:type="gramStart"/>
      <w:r w:rsidRPr="00483AC0">
        <w:rPr>
          <w:rFonts w:eastAsia="Times New Roman" w:cstheme="minorHAnsi"/>
          <w:color w:val="4B4F58"/>
          <w:sz w:val="24"/>
          <w:szCs w:val="24"/>
        </w:rPr>
        <w:t xml:space="preserve">we </w:t>
      </w:r>
      <w:r w:rsidRPr="00483AC0">
        <w:rPr>
          <w:rFonts w:eastAsia="Times New Roman" w:cstheme="minorHAnsi"/>
          <w:b/>
          <w:bCs/>
          <w:color w:val="4B4F58"/>
          <w:sz w:val="24"/>
          <w:szCs w:val="24"/>
        </w:rPr>
        <w:t xml:space="preserve"> report</w:t>
      </w:r>
      <w:proofErr w:type="gramEnd"/>
      <w:r w:rsidRPr="00483AC0">
        <w:rPr>
          <w:rFonts w:eastAsia="Times New Roman" w:cstheme="minorHAnsi"/>
          <w:b/>
          <w:bCs/>
          <w:color w:val="4B4F58"/>
          <w:sz w:val="24"/>
          <w:szCs w:val="24"/>
        </w:rPr>
        <w:t xml:space="preserve"> that nothing has come to our notice that has caused us to believe that the above representations given by the management contain any material </w:t>
      </w:r>
      <w:proofErr w:type="spellStart"/>
      <w:r w:rsidRPr="00483AC0">
        <w:rPr>
          <w:rFonts w:eastAsia="Times New Roman" w:cstheme="minorHAnsi"/>
          <w:b/>
          <w:bCs/>
          <w:color w:val="4B4F58"/>
          <w:sz w:val="24"/>
          <w:szCs w:val="24"/>
        </w:rPr>
        <w:t>mis</w:t>
      </w:r>
      <w:proofErr w:type="spellEnd"/>
      <w:r w:rsidRPr="00483AC0">
        <w:rPr>
          <w:rFonts w:eastAsia="Times New Roman" w:cstheme="minorHAnsi"/>
          <w:b/>
          <w:bCs/>
          <w:color w:val="4B4F58"/>
          <w:sz w:val="24"/>
          <w:szCs w:val="24"/>
        </w:rPr>
        <w:t>-statement</w:t>
      </w:r>
      <w:r w:rsidR="00D8708B" w:rsidRPr="00483AC0">
        <w:rPr>
          <w:rFonts w:eastAsia="Times New Roman" w:cstheme="minorHAnsi"/>
          <w:color w:val="4B4F58"/>
          <w:sz w:val="24"/>
          <w:szCs w:val="24"/>
        </w:rPr>
        <w:t>.</w:t>
      </w:r>
      <w:bookmarkStart w:id="0" w:name="_GoBack"/>
      <w:bookmarkEnd w:id="0"/>
    </w:p>
    <w:p w:rsidR="00830CCA" w:rsidRPr="00483AC0" w:rsidRDefault="002D771A" w:rsidP="00D8708B">
      <w:pPr>
        <w:shd w:val="clear" w:color="auto" w:fill="FFFFFF"/>
        <w:spacing w:after="384" w:line="240" w:lineRule="auto"/>
        <w:ind w:left="660"/>
        <w:textAlignment w:val="baseline"/>
        <w:rPr>
          <w:rFonts w:eastAsia="Times New Roman" w:cstheme="minorHAnsi"/>
          <w:color w:val="4B4F58"/>
          <w:sz w:val="24"/>
          <w:szCs w:val="24"/>
        </w:rPr>
      </w:pPr>
      <w:r w:rsidRPr="00483AC0">
        <w:rPr>
          <w:rFonts w:eastAsia="Times New Roman" w:cstheme="minorHAnsi"/>
          <w:b/>
          <w:bCs/>
          <w:color w:val="4B4F58"/>
          <w:sz w:val="24"/>
          <w:szCs w:val="24"/>
        </w:rPr>
        <w:t xml:space="preserve">No </w:t>
      </w:r>
      <w:proofErr w:type="gramStart"/>
      <w:r w:rsidR="00830CCA" w:rsidRPr="00483AC0">
        <w:rPr>
          <w:rFonts w:eastAsia="Times New Roman" w:cstheme="minorHAnsi"/>
          <w:b/>
          <w:bCs/>
          <w:color w:val="4B4F58"/>
          <w:sz w:val="24"/>
          <w:szCs w:val="24"/>
        </w:rPr>
        <w:t xml:space="preserve">Dividend </w:t>
      </w:r>
      <w:r w:rsidRPr="00483AC0">
        <w:rPr>
          <w:rFonts w:eastAsia="Times New Roman" w:cstheme="minorHAnsi"/>
          <w:b/>
          <w:bCs/>
          <w:color w:val="4B4F58"/>
          <w:sz w:val="24"/>
          <w:szCs w:val="24"/>
        </w:rPr>
        <w:t xml:space="preserve"> is</w:t>
      </w:r>
      <w:proofErr w:type="gramEnd"/>
      <w:r w:rsidRPr="00483AC0">
        <w:rPr>
          <w:rFonts w:eastAsia="Times New Roman" w:cstheme="minorHAnsi"/>
          <w:b/>
          <w:bCs/>
          <w:color w:val="4B4F58"/>
          <w:sz w:val="24"/>
          <w:szCs w:val="24"/>
        </w:rPr>
        <w:t xml:space="preserve"> </w:t>
      </w:r>
      <w:r w:rsidR="00830CCA" w:rsidRPr="00483AC0">
        <w:rPr>
          <w:rFonts w:eastAsia="Times New Roman" w:cstheme="minorHAnsi"/>
          <w:b/>
          <w:bCs/>
          <w:color w:val="4B4F58"/>
          <w:sz w:val="24"/>
          <w:szCs w:val="24"/>
        </w:rPr>
        <w:t>declared/paid during the year</w:t>
      </w:r>
      <w:r w:rsidRPr="00483AC0">
        <w:rPr>
          <w:rFonts w:eastAsia="Times New Roman" w:cstheme="minorHAnsi"/>
          <w:b/>
          <w:bCs/>
          <w:color w:val="4B4F58"/>
          <w:sz w:val="24"/>
          <w:szCs w:val="24"/>
        </w:rPr>
        <w:t xml:space="preserve">, hence compliance of </w:t>
      </w:r>
      <w:r w:rsidR="00830CCA" w:rsidRPr="00483AC0">
        <w:rPr>
          <w:rFonts w:eastAsia="Times New Roman" w:cstheme="minorHAnsi"/>
          <w:color w:val="4B4F58"/>
          <w:sz w:val="24"/>
          <w:szCs w:val="24"/>
        </w:rPr>
        <w:t xml:space="preserve"> section 123 of the Act</w:t>
      </w:r>
      <w:r w:rsidRPr="00483AC0">
        <w:rPr>
          <w:rFonts w:eastAsia="Times New Roman" w:cstheme="minorHAnsi"/>
          <w:color w:val="4B4F58"/>
          <w:sz w:val="24"/>
          <w:szCs w:val="24"/>
        </w:rPr>
        <w:t xml:space="preserve"> is not applicable.</w:t>
      </w:r>
      <w:r w:rsidR="00830CCA" w:rsidRPr="00483AC0">
        <w:rPr>
          <w:rFonts w:eastAsia="Times New Roman" w:cstheme="minorHAnsi"/>
          <w:color w:val="4B4F58"/>
          <w:sz w:val="24"/>
          <w:szCs w:val="24"/>
        </w:rPr>
        <w:t xml:space="preserve"> </w:t>
      </w:r>
    </w:p>
    <w:sectPr w:rsidR="00830CCA" w:rsidRPr="00483A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72695"/>
    <w:multiLevelType w:val="multilevel"/>
    <w:tmpl w:val="CBB0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D96ABE"/>
    <w:multiLevelType w:val="multilevel"/>
    <w:tmpl w:val="0658B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520" w:hanging="720"/>
      </w:pPr>
      <w:rPr>
        <w:rFonts w:ascii="Arial" w:eastAsia="Times New Roman" w:hAnsi="Arial" w:cs="Arial" w:hint="default"/>
        <w:b/>
        <w:color w:val="4B4F58"/>
        <w:sz w:val="23"/>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A3"/>
    <w:rsid w:val="001D45DD"/>
    <w:rsid w:val="001F74D5"/>
    <w:rsid w:val="002D771A"/>
    <w:rsid w:val="00483AC0"/>
    <w:rsid w:val="00533831"/>
    <w:rsid w:val="005F33A3"/>
    <w:rsid w:val="00830CCA"/>
    <w:rsid w:val="00830D99"/>
    <w:rsid w:val="00D26CF7"/>
    <w:rsid w:val="00D8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C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CCA"/>
    <w:rPr>
      <w:b/>
      <w:bCs/>
    </w:rPr>
  </w:style>
  <w:style w:type="paragraph" w:styleId="ListParagraph">
    <w:name w:val="List Paragraph"/>
    <w:basedOn w:val="Normal"/>
    <w:uiPriority w:val="34"/>
    <w:qFormat/>
    <w:rsid w:val="00D26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C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CCA"/>
    <w:rPr>
      <w:b/>
      <w:bCs/>
    </w:rPr>
  </w:style>
  <w:style w:type="paragraph" w:styleId="ListParagraph">
    <w:name w:val="List Paragraph"/>
    <w:basedOn w:val="Normal"/>
    <w:uiPriority w:val="34"/>
    <w:qFormat/>
    <w:rsid w:val="00D26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4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2022-05-26T05:24:00Z</dcterms:created>
  <dcterms:modified xsi:type="dcterms:W3CDTF">2022-06-28T13:33:00Z</dcterms:modified>
</cp:coreProperties>
</file>